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27D" w:rsidRDefault="007C527D" w:rsidP="007C527D">
      <w:pPr>
        <w:rPr>
          <w:rFonts w:ascii="ＭＳ Ｐゴシック" w:eastAsia="ＭＳ Ｐゴシック" w:hAnsi="ＭＳ Ｐゴシック"/>
          <w:sz w:val="20"/>
          <w:szCs w:val="20"/>
        </w:rPr>
      </w:pPr>
      <w:r w:rsidRPr="003834B4">
        <w:rPr>
          <w:rFonts w:ascii="ＭＳ Ｐゴシック" w:eastAsia="ＭＳ Ｐゴシック" w:hAnsi="ＭＳ Ｐゴシック"/>
          <w:b/>
          <w:sz w:val="24"/>
          <w:szCs w:val="24"/>
        </w:rPr>
        <w:t>関連組織・団体との相互広報についての内規</w:t>
      </w:r>
      <w:r w:rsidRPr="003834B4">
        <w:rPr>
          <w:rFonts w:ascii="ＭＳ Ｐゴシック" w:eastAsia="ＭＳ Ｐゴシック" w:hAnsi="ＭＳ Ｐゴシック"/>
          <w:b/>
          <w:sz w:val="24"/>
          <w:szCs w:val="24"/>
        </w:rPr>
        <w:br/>
      </w:r>
    </w:p>
    <w:p w:rsidR="007C527D" w:rsidRDefault="007C527D" w:rsidP="007C527D">
      <w:r w:rsidRPr="00661A88">
        <w:rPr>
          <w:rFonts w:ascii="ＭＳ Ｐゴシック" w:eastAsia="ＭＳ Ｐゴシック" w:hAnsi="ＭＳ Ｐゴシック"/>
          <w:sz w:val="20"/>
          <w:szCs w:val="20"/>
        </w:rPr>
        <w:t>(1). 関連・連携する組織として適切かどうかは、理事会でその都度承認を得る</w:t>
      </w:r>
      <w:r w:rsidRPr="00661A88">
        <w:rPr>
          <w:rFonts w:ascii="ＭＳ Ｐゴシック" w:eastAsia="ＭＳ Ｐゴシック" w:hAnsi="ＭＳ Ｐゴシック"/>
          <w:sz w:val="20"/>
          <w:szCs w:val="20"/>
        </w:rPr>
        <w:br/>
        <w:t>(2). 学会誌の広告として掲載する場合、大きさを決めて（1/2ページなど）、</w:t>
      </w:r>
      <w:bookmarkStart w:id="0" w:name="_GoBack"/>
      <w:bookmarkEnd w:id="0"/>
      <w:r w:rsidRPr="00661A88">
        <w:rPr>
          <w:rFonts w:ascii="ＭＳ Ｐゴシック" w:eastAsia="ＭＳ Ｐゴシック" w:hAnsi="ＭＳ Ｐゴシック"/>
          <w:sz w:val="20"/>
          <w:szCs w:val="20"/>
        </w:rPr>
        <w:t>相互に掲載を条件に無料.</w:t>
      </w:r>
      <w:r w:rsidRPr="00661A88">
        <w:rPr>
          <w:rFonts w:ascii="ＭＳ Ｐゴシック" w:eastAsia="ＭＳ Ｐゴシック" w:hAnsi="ＭＳ Ｐゴシック"/>
          <w:sz w:val="20"/>
          <w:szCs w:val="20"/>
        </w:rPr>
        <w:br/>
        <w:t>(3). web pageのリンクも相互リンクを条件に、リンクをするのにかかる経費をそれぞれの組織持ち</w:t>
      </w:r>
      <w:r w:rsidRPr="00661A88">
        <w:rPr>
          <w:rFonts w:ascii="ＭＳ Ｐゴシック" w:eastAsia="ＭＳ Ｐゴシック" w:hAnsi="ＭＳ Ｐゴシック"/>
          <w:sz w:val="20"/>
          <w:szCs w:val="20"/>
        </w:rPr>
        <w:br/>
        <w:t>(4). これらの約束については、文書(E-mailでも良い）で交換しておき、</w:t>
      </w:r>
      <w:r w:rsidRPr="00661A88">
        <w:rPr>
          <w:rFonts w:ascii="ＭＳ Ｐゴシック" w:eastAsia="ＭＳ Ｐゴシック" w:hAnsi="ＭＳ Ｐゴシック"/>
          <w:sz w:val="20"/>
          <w:szCs w:val="20"/>
        </w:rPr>
        <w:br/>
        <w:t>(5). 申し入れがあった時点か適切な組織として認められた時点で相互に実施する</w:t>
      </w:r>
      <w:r w:rsidRPr="00661A88">
        <w:rPr>
          <w:rFonts w:ascii="ＭＳ Ｐゴシック" w:eastAsia="ＭＳ Ｐゴシック" w:hAnsi="ＭＳ Ｐゴシック"/>
          <w:sz w:val="20"/>
          <w:szCs w:val="20"/>
        </w:rPr>
        <w:br/>
        <w:t>(6). この相互協力（広告掲載と相互リンク）については、</w:t>
      </w:r>
      <w:r w:rsidRPr="00661A88">
        <w:rPr>
          <w:rFonts w:ascii="ＭＳ Ｐゴシック" w:eastAsia="ＭＳ Ｐゴシック" w:hAnsi="ＭＳ Ｐゴシック"/>
          <w:sz w:val="20"/>
          <w:szCs w:val="20"/>
        </w:rPr>
        <w:br/>
        <w:t>どちらかから停止の申し入れを行うまで継続する</w:t>
      </w:r>
      <w:r w:rsidRPr="00661A88">
        <w:rPr>
          <w:rFonts w:ascii="ＭＳ Ｐゴシック" w:eastAsia="ＭＳ Ｐゴシック" w:hAnsi="ＭＳ Ｐゴシック"/>
          <w:sz w:val="20"/>
          <w:szCs w:val="20"/>
        </w:rPr>
        <w:br/>
      </w:r>
      <w:r>
        <w:rPr>
          <w:rFonts w:hint="eastAsia"/>
        </w:rPr>
        <w:t>2013</w:t>
      </w:r>
      <w:r>
        <w:rPr>
          <w:rFonts w:hint="eastAsia"/>
        </w:rPr>
        <w:t>年</w:t>
      </w:r>
      <w:r>
        <w:rPr>
          <w:rFonts w:hint="eastAsia"/>
        </w:rPr>
        <w:t>9</w:t>
      </w:r>
      <w:r>
        <w:rPr>
          <w:rFonts w:hint="eastAsia"/>
        </w:rPr>
        <w:t>月</w:t>
      </w:r>
      <w:r>
        <w:rPr>
          <w:rFonts w:hint="eastAsia"/>
        </w:rPr>
        <w:t>6</w:t>
      </w:r>
      <w:r>
        <w:rPr>
          <w:rFonts w:hint="eastAsia"/>
        </w:rPr>
        <w:t>日施行</w:t>
      </w:r>
    </w:p>
    <w:p w:rsidR="00FF2C56" w:rsidRPr="007C527D" w:rsidRDefault="00FF2C56"/>
    <w:sectPr w:rsidR="00FF2C56" w:rsidRPr="007C527D" w:rsidSect="005E3857">
      <w:pgSz w:w="11906" w:h="16838" w:code="9"/>
      <w:pgMar w:top="1418" w:right="1418" w:bottom="1418"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7D"/>
    <w:rsid w:val="000F0943"/>
    <w:rsid w:val="00130D4E"/>
    <w:rsid w:val="005E3857"/>
    <w:rsid w:val="007C527D"/>
    <w:rsid w:val="00A7578A"/>
    <w:rsid w:val="00EB7C3D"/>
    <w:rsid w:val="00F51176"/>
    <w:rsid w:val="00FF2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6F8E0A"/>
  <w15:chartTrackingRefBased/>
  <w15:docId w15:val="{A18D3C7B-2C57-47F3-8412-15CAA23C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52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田中雅之</dc:creator>
  <cp:keywords/>
  <dc:description/>
  <cp:lastModifiedBy>田中雅之</cp:lastModifiedBy>
  <cp:revision>1</cp:revision>
  <dcterms:created xsi:type="dcterms:W3CDTF">2017-10-10T14:09:00Z</dcterms:created>
  <dcterms:modified xsi:type="dcterms:W3CDTF">2017-10-10T14:09:00Z</dcterms:modified>
</cp:coreProperties>
</file>